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5D99" w:rsidRDefault="003A46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附件</w:t>
      </w:r>
      <w:r>
        <w:rPr>
          <w:rFonts w:hint="eastAsia"/>
          <w:sz w:val="28"/>
          <w:szCs w:val="28"/>
        </w:rPr>
        <w:t xml:space="preserve">1  </w:t>
      </w:r>
      <w:r>
        <w:rPr>
          <w:rFonts w:hint="eastAsia"/>
          <w:sz w:val="28"/>
          <w:szCs w:val="28"/>
        </w:rPr>
        <w:t>委托书</w:t>
      </w:r>
    </w:p>
    <w:p w:rsidR="00935D99" w:rsidRDefault="003A46DC">
      <w:r>
        <w:rPr>
          <w:rFonts w:hint="eastAsia"/>
          <w:noProof/>
        </w:rPr>
        <w:drawing>
          <wp:inline distT="0" distB="0" distL="114300" distR="114300">
            <wp:extent cx="5452533" cy="6134100"/>
            <wp:effectExtent l="0" t="0" r="0" b="0"/>
            <wp:docPr id="26" name="图片 26" descr="5080d811d26b87f9699ec1c785487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5080d811d26b87f9699ec1c785487d2"/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4340" t="10927" r="8823" b="14384"/>
                    <a:stretch/>
                  </pic:blipFill>
                  <pic:spPr bwMode="auto">
                    <a:xfrm>
                      <a:off x="0" y="0"/>
                      <a:ext cx="5455550" cy="6137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D23287" w:rsidRDefault="00D23287">
      <w:pPr>
        <w:widowControl/>
        <w:jc w:val="left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935D99" w:rsidRDefault="003A46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</w:t>
      </w:r>
      <w:r>
        <w:rPr>
          <w:rFonts w:hint="eastAsia"/>
          <w:sz w:val="28"/>
          <w:szCs w:val="28"/>
        </w:rPr>
        <w:t xml:space="preserve">2   </w:t>
      </w:r>
      <w:r>
        <w:rPr>
          <w:rFonts w:hint="eastAsia"/>
          <w:sz w:val="28"/>
          <w:szCs w:val="28"/>
        </w:rPr>
        <w:t>营业执照</w:t>
      </w:r>
    </w:p>
    <w:p w:rsidR="00D23287" w:rsidRDefault="003A46DC">
      <w:r>
        <w:rPr>
          <w:noProof/>
        </w:rPr>
        <w:drawing>
          <wp:inline distT="0" distB="0" distL="114300" distR="114300">
            <wp:extent cx="5922831" cy="8115300"/>
            <wp:effectExtent l="0" t="0" r="1905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23881" cy="8116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287" w:rsidRDefault="00D23287">
      <w:pPr>
        <w:widowControl/>
        <w:jc w:val="left"/>
      </w:pPr>
      <w:r>
        <w:br w:type="page"/>
      </w:r>
    </w:p>
    <w:p w:rsidR="00935D99" w:rsidRDefault="003A46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</w:t>
      </w:r>
      <w:r>
        <w:rPr>
          <w:rFonts w:hint="eastAsia"/>
          <w:sz w:val="28"/>
          <w:szCs w:val="28"/>
        </w:rPr>
        <w:t xml:space="preserve">3  </w:t>
      </w:r>
      <w:r w:rsidR="00D23287" w:rsidRPr="00D23287">
        <w:rPr>
          <w:rFonts w:hint="eastAsia"/>
          <w:sz w:val="28"/>
          <w:szCs w:val="28"/>
          <w:u w:val="single"/>
        </w:rPr>
        <w:t>关于本项目规划设计方案政府会议纪要</w:t>
      </w:r>
    </w:p>
    <w:p w:rsidR="00935D99" w:rsidRDefault="00D23287">
      <w:r>
        <w:rPr>
          <w:noProof/>
        </w:rPr>
        <w:drawing>
          <wp:inline distT="0" distB="0" distL="0" distR="0" wp14:anchorId="7F91BFDC" wp14:editId="12430996">
            <wp:extent cx="5486400" cy="7673669"/>
            <wp:effectExtent l="0" t="0" r="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705" cy="7674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287" w:rsidRDefault="00D23287">
      <w:pPr>
        <w:widowControl/>
        <w:jc w:val="left"/>
      </w:pPr>
      <w:r>
        <w:br w:type="page"/>
      </w:r>
    </w:p>
    <w:p w:rsidR="00935D99" w:rsidRDefault="00D23287">
      <w:r>
        <w:rPr>
          <w:noProof/>
        </w:rPr>
        <w:lastRenderedPageBreak/>
        <w:drawing>
          <wp:inline distT="0" distB="0" distL="0" distR="0" wp14:anchorId="1AB14EAB" wp14:editId="3761B66B">
            <wp:extent cx="5233916" cy="8492184"/>
            <wp:effectExtent l="0" t="0" r="5080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36078" cy="8495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287" w:rsidRDefault="00D23287">
      <w:pPr>
        <w:widowControl/>
        <w:jc w:val="left"/>
      </w:pPr>
      <w:r>
        <w:br w:type="page"/>
      </w:r>
    </w:p>
    <w:p w:rsidR="00D23287" w:rsidRDefault="00D23287">
      <w:r>
        <w:rPr>
          <w:noProof/>
        </w:rPr>
        <w:lastRenderedPageBreak/>
        <w:drawing>
          <wp:inline distT="0" distB="0" distL="0" distR="0" wp14:anchorId="43A84AA3" wp14:editId="1640ABBC">
            <wp:extent cx="4897566" cy="8331958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95438" cy="8328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287" w:rsidRDefault="00D23287">
      <w:pPr>
        <w:widowControl/>
        <w:jc w:val="left"/>
      </w:pPr>
      <w:r>
        <w:br w:type="page"/>
      </w:r>
    </w:p>
    <w:p w:rsidR="00935D99" w:rsidRDefault="003A46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</w:t>
      </w:r>
      <w:r>
        <w:rPr>
          <w:rFonts w:hint="eastAsia"/>
          <w:sz w:val="28"/>
          <w:szCs w:val="28"/>
        </w:rPr>
        <w:t xml:space="preserve">4  </w:t>
      </w:r>
      <w:r w:rsidR="00D23287" w:rsidRPr="00D23287">
        <w:rPr>
          <w:rFonts w:hint="eastAsia"/>
          <w:sz w:val="28"/>
          <w:szCs w:val="28"/>
          <w:u w:val="single"/>
        </w:rPr>
        <w:t>项目用地红线图</w:t>
      </w:r>
    </w:p>
    <w:p w:rsidR="00935D99" w:rsidRDefault="00D23287">
      <w:r>
        <w:rPr>
          <w:noProof/>
        </w:rPr>
        <w:drawing>
          <wp:inline distT="0" distB="0" distL="0" distR="0" wp14:anchorId="3353D44F" wp14:editId="5ADB79C6">
            <wp:extent cx="8367197" cy="5191729"/>
            <wp:effectExtent l="6667" t="0" r="2858" b="2857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66325" cy="519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3A46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</w:t>
      </w:r>
      <w:r>
        <w:rPr>
          <w:rFonts w:hint="eastAsia"/>
          <w:sz w:val="28"/>
          <w:szCs w:val="28"/>
        </w:rPr>
        <w:t xml:space="preserve">5  </w:t>
      </w:r>
      <w:r>
        <w:rPr>
          <w:rFonts w:hint="eastAsia"/>
          <w:sz w:val="28"/>
          <w:szCs w:val="28"/>
        </w:rPr>
        <w:t>国有土地使用权出让合同</w:t>
      </w:r>
    </w:p>
    <w:p w:rsidR="00935D99" w:rsidRDefault="003A46DC">
      <w:r>
        <w:rPr>
          <w:rFonts w:hint="eastAsia"/>
          <w:noProof/>
        </w:rPr>
        <w:drawing>
          <wp:inline distT="0" distB="0" distL="114300" distR="114300">
            <wp:extent cx="6067229" cy="7560860"/>
            <wp:effectExtent l="0" t="0" r="0" b="2540"/>
            <wp:docPr id="9" name="图片 9" descr="出让合同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出让合同2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2309" t="18139" r="11372" b="12156"/>
                    <a:stretch/>
                  </pic:blipFill>
                  <pic:spPr bwMode="auto">
                    <a:xfrm>
                      <a:off x="0" y="0"/>
                      <a:ext cx="6068935" cy="7562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962938" cy="8079475"/>
            <wp:effectExtent l="0" t="0" r="0" b="0"/>
            <wp:docPr id="10" name="图片 10" descr="出让合同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出让合同3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13991" t="13027" r="10098" b="12558"/>
                    <a:stretch/>
                  </pic:blipFill>
                  <pic:spPr bwMode="auto">
                    <a:xfrm>
                      <a:off x="0" y="0"/>
                      <a:ext cx="5967526" cy="8085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774010" cy="7826991"/>
            <wp:effectExtent l="0" t="0" r="0" b="3175"/>
            <wp:docPr id="11" name="图片 11" descr="出让合同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出让合同4"/>
                    <pic:cNvPicPr>
                      <a:picLocks noChangeAspect="1"/>
                    </pic:cNvPicPr>
                  </pic:nvPicPr>
                  <pic:blipFill rotWithShape="1">
                    <a:blip r:embed="rId14"/>
                    <a:srcRect l="12049" t="13295" r="12151" b="11396"/>
                    <a:stretch/>
                  </pic:blipFill>
                  <pic:spPr bwMode="auto">
                    <a:xfrm>
                      <a:off x="0" y="0"/>
                      <a:ext cx="5775633" cy="78291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744399" cy="8106770"/>
            <wp:effectExtent l="0" t="0" r="8890" b="8890"/>
            <wp:docPr id="12" name="图片 12" descr="出让合同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出让合同5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13475" t="9687" r="12798" b="14055"/>
                    <a:stretch/>
                  </pic:blipFill>
                  <pic:spPr bwMode="auto">
                    <a:xfrm>
                      <a:off x="0" y="0"/>
                      <a:ext cx="5746013" cy="8109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496562" cy="7724633"/>
            <wp:effectExtent l="0" t="0" r="8890" b="0"/>
            <wp:docPr id="13" name="图片 13" descr="出让合同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出让合同6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13475" t="11681" r="13964" b="13580"/>
                    <a:stretch/>
                  </pic:blipFill>
                  <pic:spPr bwMode="auto">
                    <a:xfrm>
                      <a:off x="0" y="0"/>
                      <a:ext cx="5498107" cy="7726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606956" cy="7772400"/>
            <wp:effectExtent l="0" t="0" r="0" b="0"/>
            <wp:docPr id="14" name="图片 14" descr="出让合同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出让合同7"/>
                    <pic:cNvPicPr>
                      <a:picLocks noChangeAspect="1"/>
                    </pic:cNvPicPr>
                  </pic:nvPicPr>
                  <pic:blipFill rotWithShape="1">
                    <a:blip r:embed="rId17"/>
                    <a:srcRect l="11013" t="12155" r="13834" b="11491"/>
                    <a:stretch/>
                  </pic:blipFill>
                  <pic:spPr bwMode="auto">
                    <a:xfrm>
                      <a:off x="0" y="0"/>
                      <a:ext cx="5608532" cy="7774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695579" cy="7874758"/>
            <wp:effectExtent l="0" t="0" r="635" b="0"/>
            <wp:docPr id="15" name="图片 15" descr="出让合同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出让合同8"/>
                    <pic:cNvPicPr>
                      <a:picLocks noChangeAspect="1"/>
                    </pic:cNvPicPr>
                  </pic:nvPicPr>
                  <pic:blipFill rotWithShape="1">
                    <a:blip r:embed="rId18"/>
                    <a:srcRect l="12830" t="11744" r="12660" b="12322"/>
                    <a:stretch/>
                  </pic:blipFill>
                  <pic:spPr bwMode="auto">
                    <a:xfrm>
                      <a:off x="0" y="0"/>
                      <a:ext cx="5697688" cy="7877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lastRenderedPageBreak/>
        <w:drawing>
          <wp:inline distT="0" distB="0" distL="114300" distR="114300">
            <wp:extent cx="5741685" cy="8140889"/>
            <wp:effectExtent l="0" t="0" r="0" b="0"/>
            <wp:docPr id="16" name="图片 16" descr="出让合同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出让合同9"/>
                    <pic:cNvPicPr>
                      <a:picLocks noChangeAspect="1"/>
                    </pic:cNvPicPr>
                  </pic:nvPicPr>
                  <pic:blipFill rotWithShape="1">
                    <a:blip r:embed="rId19"/>
                    <a:srcRect l="14773" t="13082" r="12660" b="11079"/>
                    <a:stretch/>
                  </pic:blipFill>
                  <pic:spPr bwMode="auto">
                    <a:xfrm>
                      <a:off x="0" y="0"/>
                      <a:ext cx="5743846" cy="8143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424D6A">
      <w:r>
        <w:rPr>
          <w:rFonts w:hint="eastAsia"/>
          <w:noProof/>
        </w:rPr>
        <w:lastRenderedPageBreak/>
        <w:drawing>
          <wp:inline distT="0" distB="0" distL="114300" distR="114300" wp14:anchorId="62C82D4A" wp14:editId="347E60BA">
            <wp:extent cx="5800298" cy="8023230"/>
            <wp:effectExtent l="0" t="0" r="0" b="0"/>
            <wp:docPr id="19" name="图片 19" descr="出让合同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出让合同12"/>
                    <pic:cNvPicPr>
                      <a:picLocks noChangeAspect="1"/>
                    </pic:cNvPicPr>
                  </pic:nvPicPr>
                  <pic:blipFill rotWithShape="1">
                    <a:blip r:embed="rId20"/>
                    <a:srcRect l="12310" t="13010" r="15001" b="13295"/>
                    <a:stretch/>
                  </pic:blipFill>
                  <pic:spPr bwMode="auto">
                    <a:xfrm>
                      <a:off x="0" y="0"/>
                      <a:ext cx="5801928" cy="8025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3A46DC">
      <w:r>
        <w:rPr>
          <w:rFonts w:hint="eastAsia"/>
          <w:noProof/>
        </w:rPr>
        <w:drawing>
          <wp:inline distT="0" distB="0" distL="114300" distR="114300">
            <wp:extent cx="5379259" cy="8106770"/>
            <wp:effectExtent l="0" t="0" r="0" b="8890"/>
            <wp:docPr id="20" name="图片 20" descr="出让合同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出让合同13"/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l="12957" t="5794" r="13446" b="12915"/>
                    <a:stretch/>
                  </pic:blipFill>
                  <pic:spPr bwMode="auto">
                    <a:xfrm>
                      <a:off x="0" y="0"/>
                      <a:ext cx="5380770" cy="8109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D23287">
      <w:r>
        <w:rPr>
          <w:noProof/>
        </w:rPr>
        <w:lastRenderedPageBreak/>
        <w:drawing>
          <wp:inline distT="0" distB="0" distL="0" distR="0" wp14:anchorId="1FA4DA71" wp14:editId="125162AE">
            <wp:extent cx="4790364" cy="8751417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92326" cy="8755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424D6A">
      <w:r>
        <w:rPr>
          <w:noProof/>
        </w:rPr>
        <w:lastRenderedPageBreak/>
        <w:drawing>
          <wp:inline distT="0" distB="0" distL="0" distR="0" wp14:anchorId="456FBE2E" wp14:editId="6ADFC539">
            <wp:extent cx="4810836" cy="8743172"/>
            <wp:effectExtent l="0" t="0" r="8890" b="127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11461" cy="8744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424D6A">
      <w:r>
        <w:rPr>
          <w:noProof/>
        </w:rPr>
        <w:lastRenderedPageBreak/>
        <w:drawing>
          <wp:inline distT="0" distB="0" distL="0" distR="0" wp14:anchorId="23267D06" wp14:editId="169721FA">
            <wp:extent cx="5179325" cy="8096792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80304" cy="809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424D6A" w:rsidRDefault="00424D6A">
      <w:pPr>
        <w:widowControl/>
        <w:jc w:val="left"/>
      </w:pPr>
      <w:r>
        <w:br w:type="page"/>
      </w:r>
    </w:p>
    <w:p w:rsidR="00935D99" w:rsidRDefault="00424D6A">
      <w:r>
        <w:rPr>
          <w:noProof/>
        </w:rPr>
        <w:lastRenderedPageBreak/>
        <w:drawing>
          <wp:inline distT="0" distB="0" distL="0" distR="0" wp14:anchorId="0F4EBA19" wp14:editId="4BE48B37">
            <wp:extent cx="6064120" cy="8557147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63488" cy="855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424D6A">
      <w:r>
        <w:rPr>
          <w:noProof/>
        </w:rPr>
        <w:lastRenderedPageBreak/>
        <w:drawing>
          <wp:inline distT="0" distB="0" distL="0" distR="0" wp14:anchorId="25B02E50" wp14:editId="1A947603">
            <wp:extent cx="6108960" cy="8488908"/>
            <wp:effectExtent l="0" t="0" r="6350" b="762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09164" cy="848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424D6A">
      <w:r>
        <w:rPr>
          <w:noProof/>
        </w:rPr>
        <w:lastRenderedPageBreak/>
        <w:drawing>
          <wp:inline distT="0" distB="0" distL="0" distR="0" wp14:anchorId="5FBD518C" wp14:editId="5C527693">
            <wp:extent cx="6208000" cy="8386549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08933" cy="838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424D6A" w:rsidRDefault="00424D6A">
      <w:r>
        <w:rPr>
          <w:noProof/>
        </w:rPr>
        <w:lastRenderedPageBreak/>
        <w:drawing>
          <wp:inline distT="0" distB="0" distL="0" distR="0" wp14:anchorId="13707003" wp14:editId="1384CBDB">
            <wp:extent cx="6139269" cy="8243247"/>
            <wp:effectExtent l="0" t="0" r="0" b="571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38629" cy="8242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6A" w:rsidRDefault="00424D6A">
      <w:pPr>
        <w:widowControl/>
        <w:jc w:val="left"/>
      </w:pPr>
      <w:r>
        <w:br w:type="page"/>
      </w:r>
    </w:p>
    <w:p w:rsidR="00935D99" w:rsidRDefault="00424D6A">
      <w:r>
        <w:rPr>
          <w:noProof/>
        </w:rPr>
        <w:lastRenderedPageBreak/>
        <w:drawing>
          <wp:inline distT="0" distB="0" distL="0" distR="0" wp14:anchorId="07C5EB4D" wp14:editId="1A3D952F">
            <wp:extent cx="6100362" cy="8202304"/>
            <wp:effectExtent l="0" t="0" r="0" b="825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01752" cy="820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935D99"/>
    <w:p w:rsidR="00424D6A" w:rsidRDefault="00424D6A">
      <w:r>
        <w:rPr>
          <w:noProof/>
        </w:rPr>
        <w:lastRenderedPageBreak/>
        <w:drawing>
          <wp:inline distT="0" distB="0" distL="0" distR="0" wp14:anchorId="284B8493" wp14:editId="0242D015">
            <wp:extent cx="6087515" cy="7888406"/>
            <wp:effectExtent l="0" t="0" r="889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091010" cy="789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6A" w:rsidRDefault="00424D6A"/>
    <w:p w:rsidR="00424D6A" w:rsidRDefault="00424D6A">
      <w:r>
        <w:rPr>
          <w:noProof/>
        </w:rPr>
        <w:lastRenderedPageBreak/>
        <w:drawing>
          <wp:inline distT="0" distB="0" distL="0" distR="0" wp14:anchorId="07F4375D" wp14:editId="7ABB6836">
            <wp:extent cx="5990034" cy="798394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91206" cy="7985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6A" w:rsidRDefault="00424D6A"/>
    <w:p w:rsidR="00424D6A" w:rsidRDefault="00424D6A">
      <w:pPr>
        <w:widowControl/>
        <w:jc w:val="left"/>
      </w:pPr>
      <w:r>
        <w:br w:type="page"/>
      </w:r>
    </w:p>
    <w:p w:rsidR="00424D6A" w:rsidRDefault="00424D6A">
      <w:r>
        <w:rPr>
          <w:noProof/>
        </w:rPr>
        <w:lastRenderedPageBreak/>
        <w:drawing>
          <wp:inline distT="0" distB="0" distL="0" distR="0" wp14:anchorId="5E53B3B4" wp14:editId="4DF6AA7A">
            <wp:extent cx="6138896" cy="8065827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42103" cy="807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6A" w:rsidRDefault="00424D6A"/>
    <w:p w:rsidR="00424D6A" w:rsidRDefault="00424D6A">
      <w:r>
        <w:rPr>
          <w:noProof/>
        </w:rPr>
        <w:lastRenderedPageBreak/>
        <w:drawing>
          <wp:inline distT="0" distB="0" distL="0" distR="0" wp14:anchorId="5A429672" wp14:editId="47928215">
            <wp:extent cx="5736020" cy="8550322"/>
            <wp:effectExtent l="0" t="0" r="0" b="317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8907" cy="855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4D6A" w:rsidRDefault="00424D6A">
      <w:r>
        <w:rPr>
          <w:noProof/>
        </w:rPr>
        <w:lastRenderedPageBreak/>
        <w:drawing>
          <wp:inline distT="0" distB="0" distL="0" distR="0" wp14:anchorId="09AA7B33" wp14:editId="30C5908B">
            <wp:extent cx="5542337" cy="8123275"/>
            <wp:effectExtent l="0" t="0" r="127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40663" cy="812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287" w:rsidRDefault="00D23287">
      <w:pPr>
        <w:widowControl/>
        <w:jc w:val="left"/>
      </w:pPr>
      <w:r>
        <w:br w:type="page"/>
      </w:r>
    </w:p>
    <w:p w:rsidR="000B1EB3" w:rsidRDefault="000B1EB3" w:rsidP="000B1EB3">
      <w:pPr>
        <w:contextualSpacing/>
        <w:rPr>
          <w:rFonts w:hint="eastAsia"/>
        </w:rPr>
      </w:pPr>
      <w:r>
        <w:rPr>
          <w:rFonts w:hint="eastAsia"/>
        </w:rPr>
        <w:lastRenderedPageBreak/>
        <w:t>附件</w:t>
      </w:r>
      <w:r>
        <w:rPr>
          <w:rFonts w:hint="eastAsia"/>
        </w:rPr>
        <w:t xml:space="preserve">6 </w:t>
      </w:r>
      <w:r>
        <w:rPr>
          <w:rFonts w:hint="eastAsia"/>
        </w:rPr>
        <w:t>废止生态专题编制指南文件</w:t>
      </w:r>
    </w:p>
    <w:p w:rsidR="000B1EB3" w:rsidRDefault="000B1EB3" w:rsidP="000B1EB3">
      <w:pPr>
        <w:ind w:leftChars="-405" w:left="-850"/>
        <w:contextualSpacing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-324293</wp:posOffset>
                </wp:positionH>
                <wp:positionV relativeFrom="paragraph">
                  <wp:posOffset>7808196</wp:posOffset>
                </wp:positionV>
                <wp:extent cx="5550195" cy="244549"/>
                <wp:effectExtent l="0" t="0" r="12700" b="2222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0195" cy="24454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5" o:spid="_x0000_s1026" style="position:absolute;left:0;text-align:left;margin-left:-25.55pt;margin-top:614.8pt;width:437pt;height:19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5499386E" wp14:editId="1516C1BC">
            <wp:extent cx="6156251" cy="36576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70598" cy="3666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1300BF" wp14:editId="651062BF">
            <wp:extent cx="6230679" cy="4801919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231342" cy="48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3A46DC">
      <w:r>
        <w:rPr>
          <w:rFonts w:hint="eastAsia"/>
        </w:rPr>
        <w:lastRenderedPageBreak/>
        <w:t>附件</w:t>
      </w:r>
      <w:r w:rsidR="000B1EB3">
        <w:rPr>
          <w:rFonts w:hint="eastAsia"/>
        </w:rPr>
        <w:t>7</w:t>
      </w:r>
      <w:r>
        <w:rPr>
          <w:rFonts w:hint="eastAsia"/>
        </w:rPr>
        <w:t xml:space="preserve"> </w:t>
      </w:r>
      <w:r>
        <w:rPr>
          <w:rFonts w:hint="eastAsia"/>
        </w:rPr>
        <w:t>监测报告</w:t>
      </w:r>
    </w:p>
    <w:p w:rsidR="00935D99" w:rsidRDefault="003A46DC">
      <w:r>
        <w:rPr>
          <w:noProof/>
        </w:rPr>
        <w:drawing>
          <wp:inline distT="0" distB="0" distL="114300" distR="114300">
            <wp:extent cx="6107884" cy="8399721"/>
            <wp:effectExtent l="0" t="0" r="7620" b="1905"/>
            <wp:docPr id="22" name="图片 22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0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5715" cy="8410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3A46DC">
      <w:r>
        <w:rPr>
          <w:noProof/>
        </w:rPr>
        <w:lastRenderedPageBreak/>
        <w:drawing>
          <wp:inline distT="0" distB="0" distL="114300" distR="114300">
            <wp:extent cx="6146541" cy="8452883"/>
            <wp:effectExtent l="0" t="0" r="6985" b="5715"/>
            <wp:docPr id="23" name="图片 23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0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54422" cy="846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3A46DC">
      <w:r>
        <w:rPr>
          <w:noProof/>
        </w:rPr>
        <w:lastRenderedPageBreak/>
        <w:drawing>
          <wp:inline distT="0" distB="0" distL="114300" distR="114300">
            <wp:extent cx="6115615" cy="8410353"/>
            <wp:effectExtent l="0" t="0" r="0" b="0"/>
            <wp:docPr id="24" name="图片 24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0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3456" cy="8421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3A46DC">
      <w:r>
        <w:rPr>
          <w:noProof/>
        </w:rPr>
        <w:lastRenderedPageBreak/>
        <w:drawing>
          <wp:inline distT="0" distB="0" distL="114300" distR="114300">
            <wp:extent cx="6061495" cy="8335925"/>
            <wp:effectExtent l="0" t="0" r="0" b="8255"/>
            <wp:docPr id="25" name="图片 25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069267" cy="8346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5D99" w:rsidRDefault="00935D99"/>
    <w:p w:rsidR="00935D99" w:rsidRDefault="003A46D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附件</w:t>
      </w:r>
      <w:r w:rsidR="000B1EB3">
        <w:rPr>
          <w:rFonts w:hint="eastAsia"/>
          <w:sz w:val="28"/>
          <w:szCs w:val="28"/>
        </w:rPr>
        <w:t>8</w:t>
      </w:r>
      <w:bookmarkStart w:id="0" w:name="_GoBack"/>
      <w:bookmarkEnd w:id="0"/>
      <w:r>
        <w:rPr>
          <w:rFonts w:hint="eastAsia"/>
          <w:sz w:val="28"/>
          <w:szCs w:val="28"/>
        </w:rPr>
        <w:t>：专家意见</w:t>
      </w:r>
    </w:p>
    <w:p w:rsidR="00935D99" w:rsidRDefault="003A46DC">
      <w:pPr>
        <w:adjustRightInd w:val="0"/>
        <w:snapToGrid w:val="0"/>
        <w:spacing w:line="360" w:lineRule="auto"/>
        <w:jc w:val="center"/>
        <w:rPr>
          <w:rFonts w:asciiTheme="majorEastAsia" w:eastAsiaTheme="majorEastAsia" w:hAnsiTheme="majorEastAsia" w:cs="Times New Roman"/>
          <w:b/>
          <w:sz w:val="36"/>
          <w:szCs w:val="36"/>
        </w:rPr>
      </w:pPr>
      <w:r>
        <w:rPr>
          <w:rFonts w:asciiTheme="majorEastAsia" w:eastAsiaTheme="majorEastAsia" w:hAnsiTheme="majorEastAsia" w:cs="Times New Roman"/>
          <w:b/>
          <w:sz w:val="36"/>
          <w:szCs w:val="36"/>
        </w:rPr>
        <w:t>岳阳富兴湖</w:t>
      </w:r>
      <w:proofErr w:type="gramStart"/>
      <w:r>
        <w:rPr>
          <w:rFonts w:asciiTheme="majorEastAsia" w:eastAsiaTheme="majorEastAsia" w:hAnsiTheme="majorEastAsia" w:cs="Times New Roman"/>
          <w:b/>
          <w:sz w:val="36"/>
          <w:szCs w:val="36"/>
        </w:rPr>
        <w:t>岸项目</w:t>
      </w:r>
      <w:proofErr w:type="gramEnd"/>
      <w:r>
        <w:rPr>
          <w:rFonts w:asciiTheme="majorEastAsia" w:eastAsiaTheme="majorEastAsia" w:hAnsiTheme="majorEastAsia" w:cs="Times New Roman" w:hint="eastAsia"/>
          <w:b/>
          <w:sz w:val="36"/>
          <w:szCs w:val="36"/>
        </w:rPr>
        <w:t>环境影响报告表</w:t>
      </w:r>
    </w:p>
    <w:p w:rsidR="00935D99" w:rsidRDefault="003A46DC">
      <w:pPr>
        <w:adjustRightInd w:val="0"/>
        <w:snapToGrid w:val="0"/>
        <w:spacing w:line="360" w:lineRule="auto"/>
        <w:jc w:val="center"/>
        <w:rPr>
          <w:rFonts w:asciiTheme="majorEastAsia" w:eastAsiaTheme="majorEastAsia" w:hAnsiTheme="majorEastAsia" w:cs="Times New Roman"/>
          <w:b/>
          <w:sz w:val="36"/>
          <w:szCs w:val="36"/>
        </w:rPr>
      </w:pPr>
      <w:r>
        <w:rPr>
          <w:rFonts w:asciiTheme="majorEastAsia" w:eastAsiaTheme="majorEastAsia" w:hAnsiTheme="majorEastAsia" w:cs="Times New Roman" w:hint="eastAsia"/>
          <w:b/>
          <w:sz w:val="36"/>
          <w:szCs w:val="36"/>
        </w:rPr>
        <w:t>审查意见</w:t>
      </w:r>
    </w:p>
    <w:p w:rsidR="00935D99" w:rsidRDefault="00935D99">
      <w:pPr>
        <w:adjustRightInd w:val="0"/>
        <w:snapToGrid w:val="0"/>
        <w:spacing w:line="360" w:lineRule="auto"/>
        <w:rPr>
          <w:rFonts w:asciiTheme="minorEastAsia" w:hAnsiTheme="minorEastAsia" w:cs="Times New Roman"/>
          <w:sz w:val="32"/>
          <w:szCs w:val="32"/>
        </w:rPr>
      </w:pP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1、根据法定的环境敏感区的概念，校核界定</w:t>
      </w:r>
      <w:proofErr w:type="gramStart"/>
      <w:r>
        <w:rPr>
          <w:rFonts w:ascii="仿宋" w:eastAsia="仿宋" w:hAnsi="仿宋" w:cs="Times New Roman" w:hint="eastAsia"/>
          <w:sz w:val="30"/>
          <w:szCs w:val="30"/>
        </w:rPr>
        <w:t>项目环</w:t>
      </w:r>
      <w:proofErr w:type="gramEnd"/>
      <w:r>
        <w:rPr>
          <w:rFonts w:ascii="仿宋" w:eastAsia="仿宋" w:hAnsi="仿宋" w:cs="Times New Roman" w:hint="eastAsia"/>
          <w:sz w:val="30"/>
          <w:szCs w:val="30"/>
        </w:rPr>
        <w:t>评等级。补充图示项目地理位置、项目排污排水与东洞庭湖国家级自然保护区的关系。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2、根据</w:t>
      </w:r>
      <w:r>
        <w:rPr>
          <w:rFonts w:ascii="仿宋" w:eastAsia="仿宋" w:hAnsi="仿宋" w:cs="Times New Roman"/>
          <w:bCs/>
          <w:kern w:val="24"/>
          <w:sz w:val="30"/>
          <w:szCs w:val="30"/>
        </w:rPr>
        <w:t>岳阳楼洞庭湖风景名胜区总体规划</w:t>
      </w:r>
      <w:r>
        <w:rPr>
          <w:rFonts w:ascii="仿宋" w:eastAsia="仿宋" w:hAnsi="仿宋" w:cs="Times New Roman" w:hint="eastAsia"/>
          <w:bCs/>
          <w:kern w:val="24"/>
          <w:sz w:val="30"/>
          <w:szCs w:val="30"/>
        </w:rPr>
        <w:t>中对景区外围保护地带的要求，</w:t>
      </w:r>
      <w:r>
        <w:rPr>
          <w:rFonts w:ascii="仿宋" w:eastAsia="仿宋" w:hAnsi="仿宋" w:cs="Times New Roman"/>
          <w:sz w:val="30"/>
          <w:szCs w:val="30"/>
        </w:rPr>
        <w:t>距离景区界线150米以内的建筑以6层（限高21米）以下为主，</w:t>
      </w:r>
      <w:r>
        <w:rPr>
          <w:rFonts w:ascii="仿宋" w:eastAsia="仿宋" w:hAnsi="仿宋" w:cs="Times New Roman" w:hint="eastAsia"/>
          <w:bCs/>
          <w:kern w:val="24"/>
          <w:sz w:val="30"/>
          <w:szCs w:val="30"/>
        </w:rPr>
        <w:t>分析项目的高程、景观设计、容积率等是否与规划相符，强化分析项目选址的合理性。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3、细化分析项目</w:t>
      </w:r>
      <w:r>
        <w:rPr>
          <w:rFonts w:ascii="仿宋" w:eastAsia="仿宋" w:hAnsi="仿宋" w:cs="Times New Roman"/>
          <w:sz w:val="30"/>
          <w:szCs w:val="30"/>
        </w:rPr>
        <w:t>商业门面</w:t>
      </w:r>
      <w:r>
        <w:rPr>
          <w:rFonts w:ascii="仿宋" w:eastAsia="仿宋" w:hAnsi="仿宋" w:cs="Times New Roman" w:hint="eastAsia"/>
          <w:sz w:val="30"/>
          <w:szCs w:val="30"/>
        </w:rPr>
        <w:t>布局合理性分析，明确商业准入要求的落实措施。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4、校核项目用地性质、拆迁情况，以及与</w:t>
      </w:r>
      <w:r>
        <w:rPr>
          <w:rFonts w:ascii="仿宋" w:eastAsia="仿宋" w:hAnsi="仿宋" w:cs="Times New Roman"/>
          <w:sz w:val="30"/>
          <w:szCs w:val="30"/>
        </w:rPr>
        <w:t>本项目有关的原有污染情况</w:t>
      </w:r>
      <w:r>
        <w:rPr>
          <w:rFonts w:ascii="仿宋" w:eastAsia="仿宋" w:hAnsi="仿宋" w:cs="Times New Roman" w:hint="eastAsia"/>
          <w:sz w:val="30"/>
          <w:szCs w:val="30"/>
        </w:rPr>
        <w:t>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5、细化项目雨污排水与北港河、南湖、千亩湖、麦子港等水体的关系。明确项目排水与罗家坡污水处理厂的对接位置和方式。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6、校核相关标准。</w:t>
      </w:r>
      <w:r>
        <w:rPr>
          <w:rFonts w:ascii="仿宋" w:eastAsia="仿宋" w:hAnsi="仿宋" w:cs="Times New Roman"/>
          <w:sz w:val="30"/>
          <w:szCs w:val="30"/>
        </w:rPr>
        <w:t>生活垃圾执行</w:t>
      </w:r>
      <w:r>
        <w:rPr>
          <w:rFonts w:ascii="仿宋" w:eastAsia="仿宋" w:hAnsi="仿宋" w:cs="Times New Roman" w:hint="eastAsia"/>
          <w:sz w:val="30"/>
          <w:szCs w:val="30"/>
        </w:rPr>
        <w:t>焚烧控制标准；项目周边道路不是城市交通干线，项目区域为2类声功能区，声环境质量标准建议执行2类区标准，</w:t>
      </w:r>
      <w:r>
        <w:rPr>
          <w:rFonts w:ascii="仿宋" w:eastAsia="仿宋" w:hAnsi="仿宋" w:cs="Times New Roman"/>
          <w:sz w:val="30"/>
          <w:szCs w:val="30"/>
        </w:rPr>
        <w:t>《社会生活环境噪声排放标准》</w:t>
      </w:r>
      <w:r>
        <w:rPr>
          <w:rFonts w:ascii="仿宋" w:eastAsia="仿宋" w:hAnsi="仿宋" w:cs="Times New Roman" w:hint="eastAsia"/>
          <w:sz w:val="30"/>
          <w:szCs w:val="30"/>
        </w:rPr>
        <w:t>执行2类；项目废水同时</w:t>
      </w:r>
      <w:proofErr w:type="gramStart"/>
      <w:r>
        <w:rPr>
          <w:rFonts w:ascii="仿宋" w:eastAsia="仿宋" w:hAnsi="仿宋" w:cs="Times New Roman" w:hint="eastAsia"/>
          <w:sz w:val="30"/>
          <w:szCs w:val="30"/>
        </w:rPr>
        <w:t>执行综排三级</w:t>
      </w:r>
      <w:proofErr w:type="gramEnd"/>
      <w:r>
        <w:rPr>
          <w:rFonts w:ascii="仿宋" w:eastAsia="仿宋" w:hAnsi="仿宋" w:cs="Times New Roman" w:hint="eastAsia"/>
          <w:sz w:val="30"/>
          <w:szCs w:val="30"/>
        </w:rPr>
        <w:t>和罗家坡污水处理厂接纳标准。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7、明确施工营地、施工临时占地、施工便道等情况，提出</w:t>
      </w:r>
      <w:r>
        <w:rPr>
          <w:rFonts w:ascii="仿宋" w:eastAsia="仿宋" w:hAnsi="仿宋" w:cs="Times New Roman" w:hint="eastAsia"/>
          <w:sz w:val="30"/>
          <w:szCs w:val="30"/>
        </w:rPr>
        <w:lastRenderedPageBreak/>
        <w:t>相应的污染防治和生态修复措施。</w:t>
      </w:r>
    </w:p>
    <w:p w:rsidR="00935D99" w:rsidRDefault="003A46DC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 w:hint="eastAsia"/>
          <w:sz w:val="30"/>
          <w:szCs w:val="30"/>
        </w:rPr>
        <w:t>8、细化文明施工的工程和管理措施，包括洒水方式、施工废水收集回用方式、雨水池、沉淀池规模、车辆清洗场地及洗车废水收集、降噪、物料覆盖措施、</w:t>
      </w:r>
      <w:r>
        <w:rPr>
          <w:rFonts w:ascii="仿宋" w:eastAsia="仿宋" w:hAnsi="仿宋" w:cs="Times New Roman"/>
          <w:sz w:val="30"/>
          <w:szCs w:val="30"/>
        </w:rPr>
        <w:t>消声和减震措施</w:t>
      </w:r>
      <w:r>
        <w:rPr>
          <w:rFonts w:ascii="仿宋" w:eastAsia="仿宋" w:hAnsi="仿宋" w:cs="Times New Roman" w:hint="eastAsia"/>
          <w:sz w:val="30"/>
          <w:szCs w:val="30"/>
        </w:rPr>
        <w:t>、排水沟设置要求等等；预测施工期噪声对周边敏感点（学校）的影响。校核施工期环保投资。</w:t>
      </w:r>
    </w:p>
    <w:p w:rsidR="00935D99" w:rsidRDefault="00935D99">
      <w:pPr>
        <w:adjustRightInd w:val="0"/>
        <w:snapToGrid w:val="0"/>
        <w:spacing w:line="360" w:lineRule="auto"/>
        <w:ind w:firstLineChars="200" w:firstLine="600"/>
        <w:rPr>
          <w:rFonts w:ascii="仿宋" w:eastAsia="仿宋" w:hAnsi="仿宋" w:cs="Times New Roman"/>
          <w:sz w:val="30"/>
          <w:szCs w:val="30"/>
        </w:rPr>
      </w:pPr>
    </w:p>
    <w:p w:rsidR="00935D99" w:rsidRDefault="003A46DC">
      <w:pPr>
        <w:adjustRightInd w:val="0"/>
        <w:snapToGrid w:val="0"/>
        <w:spacing w:line="360" w:lineRule="auto"/>
        <w:ind w:firstLineChars="2200" w:firstLine="6600"/>
        <w:rPr>
          <w:rFonts w:ascii="仿宋" w:eastAsia="仿宋" w:hAnsi="仿宋" w:cs="Times New Roman"/>
          <w:sz w:val="30"/>
          <w:szCs w:val="30"/>
        </w:rPr>
      </w:pPr>
      <w:proofErr w:type="gramStart"/>
      <w:r>
        <w:rPr>
          <w:rFonts w:ascii="仿宋" w:eastAsia="仿宋" w:hAnsi="仿宋" w:cs="Times New Roman" w:hint="eastAsia"/>
          <w:sz w:val="30"/>
          <w:szCs w:val="30"/>
        </w:rPr>
        <w:t>蒋</w:t>
      </w:r>
      <w:proofErr w:type="gramEnd"/>
      <w:r>
        <w:rPr>
          <w:rFonts w:ascii="仿宋" w:eastAsia="仿宋" w:hAnsi="仿宋" w:cs="Times New Roman" w:hint="eastAsia"/>
          <w:sz w:val="30"/>
          <w:szCs w:val="30"/>
        </w:rPr>
        <w:t xml:space="preserve"> </w:t>
      </w:r>
      <w:proofErr w:type="gramStart"/>
      <w:r>
        <w:rPr>
          <w:rFonts w:ascii="仿宋" w:eastAsia="仿宋" w:hAnsi="仿宋" w:cs="Times New Roman" w:hint="eastAsia"/>
          <w:sz w:val="30"/>
          <w:szCs w:val="30"/>
        </w:rPr>
        <w:t>卉</w:t>
      </w:r>
      <w:proofErr w:type="gramEnd"/>
    </w:p>
    <w:p w:rsidR="00935D99" w:rsidRDefault="003A46DC">
      <w:pPr>
        <w:adjustRightInd w:val="0"/>
        <w:snapToGrid w:val="0"/>
        <w:spacing w:line="360" w:lineRule="auto"/>
        <w:ind w:firstLineChars="1900" w:firstLine="5700"/>
        <w:rPr>
          <w:rFonts w:ascii="仿宋" w:eastAsia="仿宋" w:hAnsi="仿宋" w:cs="Times New Roman"/>
          <w:sz w:val="30"/>
          <w:szCs w:val="30"/>
        </w:rPr>
      </w:pPr>
      <w:r>
        <w:rPr>
          <w:rFonts w:ascii="仿宋" w:eastAsia="仿宋" w:hAnsi="仿宋" w:cs="Times New Roman"/>
          <w:sz w:val="30"/>
          <w:szCs w:val="30"/>
        </w:rPr>
        <w:t>2020年5月1</w:t>
      </w:r>
      <w:r>
        <w:rPr>
          <w:rFonts w:ascii="仿宋" w:eastAsia="仿宋" w:hAnsi="仿宋" w:cs="Times New Roman" w:hint="eastAsia"/>
          <w:sz w:val="30"/>
          <w:szCs w:val="30"/>
        </w:rPr>
        <w:t>0</w:t>
      </w:r>
      <w:r>
        <w:rPr>
          <w:rFonts w:ascii="仿宋" w:eastAsia="仿宋" w:hAnsi="仿宋" w:cs="Times New Roman"/>
          <w:sz w:val="30"/>
          <w:szCs w:val="30"/>
        </w:rPr>
        <w:t>日</w:t>
      </w:r>
    </w:p>
    <w:p w:rsidR="00935D99" w:rsidRDefault="00935D99">
      <w:pPr>
        <w:adjustRightInd w:val="0"/>
        <w:snapToGrid w:val="0"/>
        <w:spacing w:line="360" w:lineRule="auto"/>
        <w:ind w:firstLineChars="1900" w:firstLine="5700"/>
        <w:rPr>
          <w:rFonts w:ascii="仿宋" w:eastAsia="仿宋" w:hAnsi="仿宋" w:cs="Times New Roman"/>
          <w:sz w:val="30"/>
          <w:szCs w:val="30"/>
        </w:rPr>
      </w:pP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424D6A" w:rsidRDefault="00424D6A">
      <w:pPr>
        <w:widowControl/>
        <w:jc w:val="left"/>
        <w:rPr>
          <w:rFonts w:ascii="宋体" w:hAnsi="宋体"/>
          <w:b/>
          <w:sz w:val="32"/>
          <w:szCs w:val="32"/>
        </w:rPr>
      </w:pPr>
      <w:r>
        <w:rPr>
          <w:rFonts w:ascii="宋体" w:hAnsi="宋体"/>
          <w:b/>
          <w:sz w:val="32"/>
          <w:szCs w:val="32"/>
        </w:rPr>
        <w:br w:type="page"/>
      </w:r>
    </w:p>
    <w:p w:rsidR="00935D99" w:rsidRDefault="003A46DC">
      <w:pPr>
        <w:adjustRightInd w:val="0"/>
        <w:snapToGrid w:val="0"/>
        <w:spacing w:line="360" w:lineRule="auto"/>
        <w:ind w:firstLineChars="200" w:firstLine="643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/>
          <w:b/>
          <w:sz w:val="32"/>
          <w:szCs w:val="32"/>
        </w:rPr>
        <w:lastRenderedPageBreak/>
        <w:t>岳阳经济技术开发区富兴房地产开发有限公司</w:t>
      </w:r>
    </w:p>
    <w:p w:rsidR="00935D99" w:rsidRDefault="003A46DC">
      <w:pPr>
        <w:adjustRightInd w:val="0"/>
        <w:snapToGrid w:val="0"/>
        <w:spacing w:line="360" w:lineRule="auto"/>
        <w:ind w:firstLineChars="200" w:firstLine="643"/>
        <w:jc w:val="center"/>
        <w:rPr>
          <w:rFonts w:ascii="宋体" w:hAnsi="宋体"/>
          <w:b/>
          <w:sz w:val="32"/>
          <w:szCs w:val="32"/>
        </w:rPr>
      </w:pPr>
      <w:r>
        <w:rPr>
          <w:rFonts w:ascii="宋体" w:hAnsi="宋体"/>
          <w:b/>
          <w:sz w:val="32"/>
          <w:szCs w:val="32"/>
        </w:rPr>
        <w:t>岳阳富兴湖</w:t>
      </w:r>
      <w:proofErr w:type="gramStart"/>
      <w:r>
        <w:rPr>
          <w:rFonts w:ascii="宋体" w:hAnsi="宋体"/>
          <w:b/>
          <w:sz w:val="32"/>
          <w:szCs w:val="32"/>
        </w:rPr>
        <w:t>岸项目</w:t>
      </w:r>
      <w:proofErr w:type="gramEnd"/>
      <w:r>
        <w:rPr>
          <w:rFonts w:ascii="宋体" w:hAnsi="宋体" w:hint="eastAsia"/>
          <w:b/>
          <w:sz w:val="32"/>
          <w:szCs w:val="32"/>
        </w:rPr>
        <w:t>环境影响报告表的审查意见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一、该报告表的编制基本符合国家环境影响评价导则的要求，内容较为全面，工程分析较清楚，污染防治基本可行，环评结论总体可信，经修改后可作为项目环保审批的依据。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二、建议环</w:t>
      </w:r>
      <w:proofErr w:type="gramStart"/>
      <w:r>
        <w:rPr>
          <w:rFonts w:ascii="仿宋" w:eastAsia="仿宋" w:hAnsi="仿宋" w:hint="eastAsia"/>
          <w:sz w:val="28"/>
          <w:szCs w:val="28"/>
        </w:rPr>
        <w:t>评报告</w:t>
      </w:r>
      <w:proofErr w:type="gramEnd"/>
      <w:r>
        <w:rPr>
          <w:rFonts w:ascii="仿宋" w:eastAsia="仿宋" w:hAnsi="仿宋" w:hint="eastAsia"/>
          <w:sz w:val="28"/>
          <w:szCs w:val="28"/>
        </w:rPr>
        <w:t>表补充和完善以下内容：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、进一步核实完善建设项目基本情况，细化项目周边环境状况说明，特别是周边环境敏感点的距离、方位、数量。鉴于项目本身是环境敏感目标，结合项目所在区域城市规划和项目周边实际情况，核实项目周边是否存在产生废气、噪声、辐射污染的单位和项目。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2、鉴于项目周边有居民小区等环境敏感建筑，建议强化、细化项目施工期的环保措施。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3、细化柴油发电机的安装位置，并说明柴油发电机的安装位置选址的环保合理性，细化隔声降噪措施和减震降噪措施。核实项目商业铺面在小区内的具体位置，进行平面布局的合理性分析，提出合理化建议。细化垃圾收集点与最近楼栋的直线距离，据此说明其选址的环保合理性，细化垃圾收集点防臭措施和垃圾渗滤液的收集处理措施。明确提出小区内商铺的环境准入条件。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4、结合项目周边雨污分流管网设置情况，核实说明项目雨污分流系统落实情况，细化污水进入城市污水管网</w:t>
      </w:r>
      <w:proofErr w:type="gramStart"/>
      <w:r>
        <w:rPr>
          <w:rFonts w:ascii="仿宋" w:eastAsia="仿宋" w:hAnsi="仿宋" w:hint="eastAsia"/>
          <w:sz w:val="28"/>
          <w:szCs w:val="28"/>
        </w:rPr>
        <w:t>接入口</w:t>
      </w:r>
      <w:proofErr w:type="gramEnd"/>
      <w:r>
        <w:rPr>
          <w:rFonts w:ascii="仿宋" w:eastAsia="仿宋" w:hAnsi="仿宋" w:hint="eastAsia"/>
          <w:sz w:val="28"/>
          <w:szCs w:val="28"/>
        </w:rPr>
        <w:t>位置，进一步核实项目污水不进三眼桥湖的可靠性。</w:t>
      </w:r>
    </w:p>
    <w:p w:rsidR="00935D99" w:rsidRDefault="003A46DC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5、细化说明项目污水进入罗家坡污水处理厂的污水管网的建设</w:t>
      </w:r>
      <w:r>
        <w:rPr>
          <w:rFonts w:ascii="仿宋" w:eastAsia="仿宋" w:hAnsi="仿宋" w:hint="eastAsia"/>
          <w:sz w:val="28"/>
          <w:szCs w:val="28"/>
        </w:rPr>
        <w:lastRenderedPageBreak/>
        <w:t>情况，据此说明污水收集处理的可靠性和可行性。</w:t>
      </w:r>
    </w:p>
    <w:p w:rsidR="00935D99" w:rsidRDefault="00935D99">
      <w:pPr>
        <w:ind w:firstLineChars="1750" w:firstLine="4900"/>
        <w:rPr>
          <w:rFonts w:ascii="仿宋" w:eastAsia="仿宋" w:hAnsi="仿宋"/>
          <w:sz w:val="28"/>
          <w:szCs w:val="28"/>
        </w:rPr>
      </w:pPr>
    </w:p>
    <w:p w:rsidR="00935D99" w:rsidRDefault="003A46DC">
      <w:pPr>
        <w:ind w:firstLineChars="1750" w:firstLine="490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          周万鹏</w:t>
      </w:r>
    </w:p>
    <w:p w:rsidR="00935D99" w:rsidRDefault="003A46DC">
      <w:pPr>
        <w:ind w:firstLineChars="2200" w:firstLine="6160"/>
        <w:rPr>
          <w:rFonts w:ascii="仿宋" w:eastAsia="仿宋" w:hAnsi="仿宋"/>
        </w:rPr>
      </w:pPr>
      <w:r>
        <w:rPr>
          <w:rFonts w:ascii="仿宋" w:eastAsia="仿宋" w:hAnsi="仿宋" w:hint="eastAsia"/>
          <w:sz w:val="28"/>
          <w:szCs w:val="28"/>
        </w:rPr>
        <w:t>2020年5月10日</w:t>
      </w:r>
    </w:p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935D99" w:rsidRDefault="00935D99"/>
    <w:p w:rsidR="00424D6A" w:rsidRDefault="00424D6A">
      <w:pPr>
        <w:widowControl/>
        <w:jc w:val="left"/>
        <w:rPr>
          <w:rFonts w:ascii="宋体" w:hAnsi="宋体"/>
          <w:b/>
          <w:sz w:val="36"/>
          <w:szCs w:val="36"/>
        </w:rPr>
      </w:pPr>
      <w:r>
        <w:rPr>
          <w:rFonts w:ascii="宋体" w:hAnsi="宋体"/>
          <w:b/>
          <w:sz w:val="36"/>
          <w:szCs w:val="36"/>
        </w:rPr>
        <w:br w:type="page"/>
      </w:r>
    </w:p>
    <w:p w:rsidR="00935D99" w:rsidRDefault="003A46DC">
      <w:pPr>
        <w:adjustRightInd w:val="0"/>
        <w:snapToGrid w:val="0"/>
        <w:spacing w:line="360" w:lineRule="auto"/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lastRenderedPageBreak/>
        <w:t>岳阳富兴湖岸项目环境影响报告表</w:t>
      </w:r>
    </w:p>
    <w:p w:rsidR="00935D99" w:rsidRDefault="003A46DC">
      <w:pPr>
        <w:adjustRightInd w:val="0"/>
        <w:snapToGrid w:val="0"/>
        <w:spacing w:line="360" w:lineRule="auto"/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审查意见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1.补充施工期雨、污水外排措施。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2.补充小区雨.污水管网平面布置图和管网工程特性表，说明小区雨.污水管与市政雨.污水管接入点坐座。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3.建议结合小区消防、绿化、水保、海绵城市等需求增设与小区规模相匹配的初期雨水池，以减少面源污染。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4.为满足垃圾分类改革的需求，楼盘前应设置分类垃圾收集桶。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5.根据以上意见复核细化环保投资和环境竣工验收一览表，明确将小区雨污分流和雨.污水接入市政雨.污水管网作为竣工验收的必要性条件。</w:t>
      </w:r>
    </w:p>
    <w:p w:rsidR="00935D99" w:rsidRDefault="003A46DC">
      <w:pPr>
        <w:widowControl/>
        <w:spacing w:line="520" w:lineRule="atLeast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生态专题：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1.应明确在建筑物布置时应可能利用现有的地形地貌，补充从生态角度上分析现有建筑物布置和地块平整方案的合理性，并提出合理化建议。</w:t>
      </w:r>
    </w:p>
    <w:p w:rsidR="00935D99" w:rsidRDefault="003A46DC">
      <w:pPr>
        <w:widowControl/>
        <w:spacing w:line="520" w:lineRule="atLeast"/>
        <w:ind w:firstLineChars="200" w:firstLine="640"/>
        <w:jc w:val="left"/>
        <w:rPr>
          <w:rFonts w:ascii="仿宋" w:eastAsia="仿宋" w:hAnsi="仿宋" w:cs="宋体"/>
          <w:kern w:val="0"/>
          <w:sz w:val="32"/>
          <w:szCs w:val="32"/>
        </w:rPr>
      </w:pPr>
      <w:r>
        <w:rPr>
          <w:rFonts w:ascii="仿宋" w:eastAsia="仿宋" w:hAnsi="仿宋" w:cs="宋体"/>
          <w:kern w:val="0"/>
          <w:sz w:val="32"/>
          <w:szCs w:val="32"/>
        </w:rPr>
        <w:t>2.为合理的保护好水土资源，保护生态环境，应提出建设海绵小区的要求，如主体设计方案中有应补充这方面的内容。</w:t>
      </w:r>
    </w:p>
    <w:p w:rsidR="00935D99" w:rsidRDefault="00935D99">
      <w:pPr>
        <w:spacing w:line="520" w:lineRule="atLeast"/>
        <w:ind w:firstLineChars="200" w:firstLine="640"/>
        <w:rPr>
          <w:rFonts w:ascii="仿宋" w:eastAsia="仿宋" w:hAnsi="仿宋"/>
          <w:sz w:val="32"/>
          <w:szCs w:val="32"/>
        </w:rPr>
      </w:pPr>
    </w:p>
    <w:p w:rsidR="00935D99" w:rsidRDefault="003A46DC">
      <w:pPr>
        <w:spacing w:line="520" w:lineRule="atLeast"/>
        <w:ind w:firstLineChars="200" w:firstLine="640"/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 xml:space="preserve">                       方 潭</w:t>
      </w:r>
    </w:p>
    <w:p w:rsidR="00935D99" w:rsidRDefault="003A46DC" w:rsidP="00094322">
      <w:pPr>
        <w:spacing w:line="520" w:lineRule="atLeast"/>
        <w:ind w:firstLineChars="200" w:firstLine="640"/>
        <w:jc w:val="center"/>
      </w:pPr>
      <w:r>
        <w:rPr>
          <w:rFonts w:ascii="仿宋" w:eastAsia="仿宋" w:hAnsi="仿宋" w:hint="eastAsia"/>
          <w:sz w:val="32"/>
          <w:szCs w:val="32"/>
        </w:rPr>
        <w:t xml:space="preserve">                        </w:t>
      </w:r>
      <w:r>
        <w:rPr>
          <w:rFonts w:ascii="仿宋" w:eastAsia="仿宋" w:hAnsi="仿宋"/>
          <w:sz w:val="32"/>
          <w:szCs w:val="32"/>
        </w:rPr>
        <w:t>2020年5月15日</w:t>
      </w:r>
    </w:p>
    <w:sectPr w:rsidR="00935D9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1E2F15"/>
    <w:rsid w:val="00094322"/>
    <w:rsid w:val="000B1EB3"/>
    <w:rsid w:val="003A46DC"/>
    <w:rsid w:val="00424D6A"/>
    <w:rsid w:val="00935D99"/>
    <w:rsid w:val="00D23287"/>
    <w:rsid w:val="0C17741A"/>
    <w:rsid w:val="0CAE401B"/>
    <w:rsid w:val="0CCC334B"/>
    <w:rsid w:val="281E2F15"/>
    <w:rsid w:val="2DA41DF1"/>
    <w:rsid w:val="4A264D15"/>
    <w:rsid w:val="4D847F58"/>
    <w:rsid w:val="4F6B1C9A"/>
    <w:rsid w:val="51557B15"/>
    <w:rsid w:val="59BF1F3E"/>
    <w:rsid w:val="62B60FAE"/>
    <w:rsid w:val="72F11C42"/>
    <w:rsid w:val="775A215C"/>
    <w:rsid w:val="77FE7002"/>
    <w:rsid w:val="7E243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4">
    <w:name w:val="page number"/>
    <w:basedOn w:val="a0"/>
  </w:style>
  <w:style w:type="paragraph" w:styleId="a5">
    <w:name w:val="Balloon Text"/>
    <w:basedOn w:val="a"/>
    <w:link w:val="Char"/>
    <w:rsid w:val="003A46DC"/>
    <w:rPr>
      <w:sz w:val="18"/>
      <w:szCs w:val="18"/>
    </w:rPr>
  </w:style>
  <w:style w:type="character" w:customStyle="1" w:styleId="Char">
    <w:name w:val="批注框文本 Char"/>
    <w:basedOn w:val="a0"/>
    <w:link w:val="a5"/>
    <w:rsid w:val="003A46D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4">
    <w:name w:val="page number"/>
    <w:basedOn w:val="a0"/>
  </w:style>
  <w:style w:type="paragraph" w:styleId="a5">
    <w:name w:val="Balloon Text"/>
    <w:basedOn w:val="a"/>
    <w:link w:val="Char"/>
    <w:rsid w:val="003A46DC"/>
    <w:rPr>
      <w:sz w:val="18"/>
      <w:szCs w:val="18"/>
    </w:rPr>
  </w:style>
  <w:style w:type="character" w:customStyle="1" w:styleId="Char">
    <w:name w:val="批注框文本 Char"/>
    <w:basedOn w:val="a0"/>
    <w:link w:val="a5"/>
    <w:rsid w:val="003A46D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39</Pages>
  <Words>285</Words>
  <Characters>1629</Characters>
  <Application>Microsoft Office Word</Application>
  <DocSecurity>0</DocSecurity>
  <Lines>13</Lines>
  <Paragraphs>3</Paragraphs>
  <ScaleCrop>false</ScaleCrop>
  <Company>Microsoft</Company>
  <LinksUpToDate>false</LinksUpToDate>
  <CharactersWithSpaces>1911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li</cp:lastModifiedBy>
  <cp:revision>6</cp:revision>
  <cp:lastPrinted>2021-03-17T08:21:00Z</cp:lastPrinted>
  <dcterms:created xsi:type="dcterms:W3CDTF">2020-03-23T18:07:00Z</dcterms:created>
  <dcterms:modified xsi:type="dcterms:W3CDTF">2021-03-30T01:51:00Z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